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840D" w14:textId="0DEF8B24" w:rsidR="0025710A" w:rsidRPr="0025710A" w:rsidRDefault="00B45B4E" w:rsidP="0025710A">
      <w:pPr>
        <w:spacing w:after="0" w:line="360" w:lineRule="auto"/>
        <w:jc w:val="center"/>
        <w:rPr>
          <w:rFonts w:asciiTheme="majorBidi" w:hAnsiTheme="majorBidi" w:cstheme="majorBidi"/>
          <w:b/>
          <w:bCs/>
          <w:sz w:val="32"/>
          <w:szCs w:val="32"/>
          <w:lang w:val="lv-LV"/>
        </w:rPr>
      </w:pPr>
      <w:bookmarkStart w:id="0" w:name="_GoBack"/>
      <w:bookmarkEnd w:id="0"/>
      <w:r w:rsidRPr="00E0562C">
        <w:rPr>
          <w:rFonts w:asciiTheme="majorBidi" w:hAnsiTheme="majorBidi" w:cstheme="majorBidi"/>
          <w:b/>
          <w:bCs/>
          <w:noProof/>
          <w:sz w:val="28"/>
          <w:szCs w:val="28"/>
          <w:lang w:val="lv-LV" w:eastAsia="lv-LV"/>
        </w:rPr>
        <w:drawing>
          <wp:anchor distT="0" distB="0" distL="114300" distR="114300" simplePos="0" relativeHeight="251660288" behindDoc="0" locked="0" layoutInCell="1" allowOverlap="1" wp14:anchorId="5FE2F46C" wp14:editId="21C38976">
            <wp:simplePos x="0" y="0"/>
            <wp:positionH relativeFrom="page">
              <wp:posOffset>691515</wp:posOffset>
            </wp:positionH>
            <wp:positionV relativeFrom="paragraph">
              <wp:posOffset>92710</wp:posOffset>
            </wp:positionV>
            <wp:extent cx="6308090" cy="1470660"/>
            <wp:effectExtent l="0" t="0" r="0" b="0"/>
            <wp:wrapTopAndBottom/>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6" cstate="print">
                      <a:extLst>
                        <a:ext uri="{28A0092B-C50C-407E-A947-70E740481C1C}">
                          <a14:useLocalDpi xmlns:a14="http://schemas.microsoft.com/office/drawing/2010/main" val="0"/>
                        </a:ext>
                      </a:extLst>
                    </a:blip>
                    <a:srcRect t="11566"/>
                    <a:stretch/>
                  </pic:blipFill>
                  <pic:spPr bwMode="auto">
                    <a:xfrm>
                      <a:off x="0" y="0"/>
                      <a:ext cx="6308090" cy="147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5514" w:rsidRPr="00E55514">
        <w:rPr>
          <w:rFonts w:asciiTheme="majorBidi" w:hAnsiTheme="majorBidi" w:cstheme="majorBidi"/>
          <w:b/>
          <w:bCs/>
          <w:sz w:val="32"/>
          <w:szCs w:val="32"/>
          <w:lang w:val="lv-LV"/>
        </w:rPr>
        <w:t>SEEDS, WEEDS AND IMPLEMENTS: TRACES OF FARMING IN BRONZE AGE HILLFORTS IN LATVIA AND ESTONIA</w:t>
      </w:r>
    </w:p>
    <w:p w14:paraId="14A1B2C7" w14:textId="029258E7" w:rsidR="0025710A" w:rsidRPr="0025710A" w:rsidRDefault="0025710A" w:rsidP="00E55514">
      <w:pPr>
        <w:spacing w:after="0" w:line="360" w:lineRule="auto"/>
        <w:ind w:firstLine="720"/>
        <w:jc w:val="both"/>
        <w:rPr>
          <w:rFonts w:asciiTheme="majorBidi" w:hAnsiTheme="majorBidi" w:cstheme="majorBidi"/>
          <w:b/>
          <w:sz w:val="24"/>
          <w:szCs w:val="24"/>
        </w:rPr>
      </w:pPr>
      <w:r w:rsidRPr="0025710A">
        <w:rPr>
          <w:rFonts w:asciiTheme="majorBidi" w:hAnsiTheme="majorBidi" w:cstheme="majorBidi"/>
          <w:b/>
          <w:sz w:val="24"/>
          <w:szCs w:val="24"/>
        </w:rPr>
        <w:t>On December</w:t>
      </w:r>
      <w:r w:rsidR="00F9478D">
        <w:rPr>
          <w:rFonts w:asciiTheme="majorBidi" w:hAnsiTheme="majorBidi" w:cstheme="majorBidi"/>
          <w:b/>
          <w:sz w:val="24"/>
          <w:szCs w:val="24"/>
        </w:rPr>
        <w:t xml:space="preserve"> </w:t>
      </w:r>
      <w:r w:rsidR="00E55514">
        <w:rPr>
          <w:rFonts w:asciiTheme="majorBidi" w:hAnsiTheme="majorBidi" w:cstheme="majorBidi"/>
          <w:b/>
          <w:sz w:val="24"/>
          <w:szCs w:val="24"/>
        </w:rPr>
        <w:t>16</w:t>
      </w:r>
      <w:r w:rsidR="00F9478D" w:rsidRPr="00F9478D">
        <w:rPr>
          <w:rFonts w:asciiTheme="majorBidi" w:hAnsiTheme="majorBidi" w:cstheme="majorBidi"/>
          <w:b/>
          <w:sz w:val="24"/>
          <w:szCs w:val="24"/>
          <w:vertAlign w:val="superscript"/>
        </w:rPr>
        <w:t>th</w:t>
      </w:r>
      <w:r w:rsidRPr="0025710A">
        <w:rPr>
          <w:rFonts w:asciiTheme="majorBidi" w:hAnsiTheme="majorBidi" w:cstheme="majorBidi"/>
          <w:b/>
          <w:sz w:val="24"/>
          <w:szCs w:val="24"/>
        </w:rPr>
        <w:t xml:space="preserve"> at 15.00 (EET), </w:t>
      </w:r>
      <w:r w:rsidR="00B25E6A">
        <w:rPr>
          <w:rFonts w:asciiTheme="majorBidi" w:hAnsiTheme="majorBidi" w:cstheme="majorBidi"/>
          <w:b/>
          <w:sz w:val="24"/>
          <w:szCs w:val="24"/>
        </w:rPr>
        <w:t>a lecture “</w:t>
      </w:r>
      <w:r w:rsidR="00E55514" w:rsidRPr="00E55514">
        <w:rPr>
          <w:rFonts w:asciiTheme="majorBidi" w:hAnsiTheme="majorBidi" w:cstheme="majorBidi"/>
          <w:b/>
          <w:sz w:val="24"/>
          <w:szCs w:val="24"/>
        </w:rPr>
        <w:t>Seeds, Weeds and Implements:</w:t>
      </w:r>
      <w:r w:rsidR="00E55514">
        <w:rPr>
          <w:rFonts w:asciiTheme="majorBidi" w:hAnsiTheme="majorBidi" w:cstheme="majorBidi"/>
          <w:b/>
          <w:sz w:val="24"/>
          <w:szCs w:val="24"/>
        </w:rPr>
        <w:t xml:space="preserve"> </w:t>
      </w:r>
      <w:r w:rsidR="00E55514" w:rsidRPr="00E55514">
        <w:rPr>
          <w:rFonts w:asciiTheme="majorBidi" w:hAnsiTheme="majorBidi" w:cstheme="majorBidi"/>
          <w:b/>
          <w:sz w:val="24"/>
          <w:szCs w:val="24"/>
        </w:rPr>
        <w:t>Traces of Farming in Bronze Age Hillforts in Latvia and Estonia</w:t>
      </w:r>
      <w:r w:rsidR="00B25E6A">
        <w:rPr>
          <w:rFonts w:asciiTheme="majorBidi" w:hAnsiTheme="majorBidi" w:cstheme="majorBidi"/>
          <w:b/>
          <w:sz w:val="24"/>
          <w:szCs w:val="24"/>
        </w:rPr>
        <w:t xml:space="preserve">” by </w:t>
      </w:r>
      <w:r w:rsidR="00E55514">
        <w:rPr>
          <w:rFonts w:asciiTheme="majorBidi" w:hAnsiTheme="majorBidi" w:cstheme="majorBidi"/>
          <w:b/>
          <w:sz w:val="24"/>
          <w:szCs w:val="24"/>
        </w:rPr>
        <w:t>Dr. Uwe Sperling</w:t>
      </w:r>
      <w:r w:rsidRPr="0025710A">
        <w:rPr>
          <w:rFonts w:asciiTheme="majorBidi" w:hAnsiTheme="majorBidi" w:cstheme="majorBidi"/>
          <w:b/>
          <w:sz w:val="24"/>
          <w:szCs w:val="24"/>
        </w:rPr>
        <w:t xml:space="preserve"> (University of </w:t>
      </w:r>
      <w:r w:rsidR="00E55514">
        <w:rPr>
          <w:rFonts w:asciiTheme="majorBidi" w:hAnsiTheme="majorBidi" w:cstheme="majorBidi"/>
          <w:b/>
          <w:sz w:val="24"/>
          <w:szCs w:val="24"/>
        </w:rPr>
        <w:t>Rostock</w:t>
      </w:r>
      <w:r w:rsidR="00B25E6A">
        <w:rPr>
          <w:rFonts w:asciiTheme="majorBidi" w:hAnsiTheme="majorBidi" w:cstheme="majorBidi"/>
          <w:b/>
          <w:sz w:val="24"/>
          <w:szCs w:val="24"/>
        </w:rPr>
        <w:t xml:space="preserve">) and </w:t>
      </w:r>
      <w:r w:rsidR="00E55514">
        <w:rPr>
          <w:rFonts w:asciiTheme="majorBidi" w:hAnsiTheme="majorBidi" w:cstheme="majorBidi"/>
          <w:b/>
          <w:sz w:val="24"/>
          <w:szCs w:val="24"/>
        </w:rPr>
        <w:t xml:space="preserve">PhD candidate Vanda Visocka (University of Latvia) </w:t>
      </w:r>
      <w:r w:rsidR="00B25E6A">
        <w:rPr>
          <w:rFonts w:asciiTheme="majorBidi" w:hAnsiTheme="majorBidi" w:cstheme="majorBidi"/>
          <w:b/>
          <w:sz w:val="24"/>
          <w:szCs w:val="24"/>
        </w:rPr>
        <w:t>will take place.</w:t>
      </w:r>
    </w:p>
    <w:p w14:paraId="480360A5" w14:textId="03ABB115" w:rsidR="00E55514" w:rsidRDefault="00E55514" w:rsidP="00E55514">
      <w:pPr>
        <w:spacing w:after="0" w:line="360" w:lineRule="auto"/>
        <w:ind w:firstLine="720"/>
        <w:jc w:val="both"/>
        <w:rPr>
          <w:rFonts w:asciiTheme="majorBidi" w:hAnsiTheme="majorBidi" w:cstheme="majorBidi"/>
          <w:sz w:val="24"/>
          <w:szCs w:val="24"/>
        </w:rPr>
      </w:pPr>
      <w:r w:rsidRPr="00E55514">
        <w:rPr>
          <w:rFonts w:asciiTheme="majorBidi" w:hAnsiTheme="majorBidi" w:cstheme="majorBidi"/>
          <w:sz w:val="24"/>
          <w:szCs w:val="24"/>
        </w:rPr>
        <w:t xml:space="preserve">The introduction of agriculture was a surprisingly late phenomenon in the East Baltic, not before the Bronze Age (1800–500 BC). </w:t>
      </w:r>
      <w:r>
        <w:rPr>
          <w:rFonts w:asciiTheme="majorBidi" w:hAnsiTheme="majorBidi" w:cstheme="majorBidi"/>
          <w:sz w:val="24"/>
          <w:szCs w:val="24"/>
        </w:rPr>
        <w:t xml:space="preserve">Dr. Sperling </w:t>
      </w:r>
      <w:r w:rsidR="005E7CA5" w:rsidRPr="005E7CA5">
        <w:rPr>
          <w:rFonts w:asciiTheme="majorBidi" w:hAnsiTheme="majorBidi" w:cstheme="majorBidi"/>
          <w:sz w:val="24"/>
          <w:szCs w:val="24"/>
        </w:rPr>
        <w:t xml:space="preserve">emphasizes </w:t>
      </w:r>
      <w:r>
        <w:rPr>
          <w:rFonts w:asciiTheme="majorBidi" w:hAnsiTheme="majorBidi" w:cstheme="majorBidi"/>
          <w:sz w:val="24"/>
          <w:szCs w:val="24"/>
        </w:rPr>
        <w:t>that the p</w:t>
      </w:r>
      <w:r w:rsidRPr="00E55514">
        <w:rPr>
          <w:rFonts w:asciiTheme="majorBidi" w:hAnsiTheme="majorBidi" w:cstheme="majorBidi"/>
          <w:sz w:val="24"/>
          <w:szCs w:val="24"/>
        </w:rPr>
        <w:t>roper signs of field cultivation and mixed farming we can only see with the overall occurrence of hillfort settlements around 900 BC and later. In Ķivutkalns (Latvia) and Asva (Estonia), for instance, there are plenty of botanical macro remains such as charred seeds and imprints on pottery.</w:t>
      </w:r>
      <w:r>
        <w:rPr>
          <w:rFonts w:asciiTheme="majorBidi" w:hAnsiTheme="majorBidi" w:cstheme="majorBidi"/>
          <w:sz w:val="24"/>
          <w:szCs w:val="24"/>
        </w:rPr>
        <w:t xml:space="preserve"> </w:t>
      </w:r>
      <w:r w:rsidRPr="00E55514">
        <w:rPr>
          <w:rFonts w:asciiTheme="majorBidi" w:hAnsiTheme="majorBidi" w:cstheme="majorBidi"/>
          <w:sz w:val="24"/>
          <w:szCs w:val="24"/>
        </w:rPr>
        <w:t>In the lecture the results from a common research project by archaeologists and archaeobotanists from Riga, Rostock and Tallinn will be presented, with a closer look on the grain crops (barley, wheat, millet etc.) and the implements used in agriculture and food production.</w:t>
      </w:r>
    </w:p>
    <w:p w14:paraId="2DEE4D01" w14:textId="412C9C59" w:rsidR="00E55514" w:rsidRDefault="00E55514" w:rsidP="00E55514">
      <w:pPr>
        <w:spacing w:after="0" w:line="360" w:lineRule="auto"/>
        <w:ind w:firstLine="720"/>
        <w:jc w:val="both"/>
        <w:rPr>
          <w:rFonts w:asciiTheme="majorBidi" w:hAnsiTheme="majorBidi" w:cstheme="majorBidi"/>
          <w:sz w:val="24"/>
          <w:szCs w:val="24"/>
        </w:rPr>
      </w:pPr>
      <w:r w:rsidRPr="00E55514">
        <w:rPr>
          <w:rFonts w:asciiTheme="majorBidi" w:hAnsiTheme="majorBidi" w:cstheme="majorBidi"/>
          <w:sz w:val="24"/>
          <w:szCs w:val="24"/>
        </w:rPr>
        <w:t xml:space="preserve">Dr. Uwe Sperling studied Prehistoric Archaeology in Berlin and Tartu. Since 2018, he is running a research project at Rostock University, funded by the German Research Foundation, with focus on Bronze Age metal production.  </w:t>
      </w:r>
    </w:p>
    <w:p w14:paraId="27664B5A" w14:textId="5FAB140A" w:rsidR="00E55514" w:rsidRDefault="00E55514" w:rsidP="00E55514">
      <w:pPr>
        <w:spacing w:after="0" w:line="360" w:lineRule="auto"/>
        <w:ind w:firstLine="720"/>
        <w:jc w:val="both"/>
        <w:rPr>
          <w:rFonts w:asciiTheme="majorBidi" w:hAnsiTheme="majorBidi" w:cstheme="majorBidi"/>
          <w:sz w:val="24"/>
          <w:szCs w:val="24"/>
        </w:rPr>
      </w:pPr>
      <w:r w:rsidRPr="00E55514">
        <w:rPr>
          <w:rFonts w:asciiTheme="majorBidi" w:hAnsiTheme="majorBidi" w:cstheme="majorBidi"/>
          <w:sz w:val="24"/>
          <w:szCs w:val="24"/>
        </w:rPr>
        <w:t>Vanda Visocka is a PhD candidate in history and archaeology and research assistant at the University of Latvia, Faculty of History and Philosophy. She researches archaeological pottery during Bronze and Pre-Roman Iron Age in Eastern Baltic.</w:t>
      </w:r>
    </w:p>
    <w:p w14:paraId="28E4E389" w14:textId="449F6EAF" w:rsidR="0025710A" w:rsidRPr="0025710A" w:rsidRDefault="00B45B4E" w:rsidP="00E55514">
      <w:pPr>
        <w:spacing w:after="0" w:line="360" w:lineRule="auto"/>
        <w:ind w:firstLine="720"/>
        <w:jc w:val="both"/>
        <w:rPr>
          <w:rFonts w:asciiTheme="majorBidi" w:hAnsiTheme="majorBidi" w:cstheme="majorBidi"/>
          <w:b/>
          <w:bCs/>
          <w:sz w:val="32"/>
          <w:szCs w:val="32"/>
          <w:lang w:val="lv-LV"/>
        </w:rPr>
      </w:pPr>
      <w:r w:rsidRPr="00506A72">
        <w:rPr>
          <w:rFonts w:ascii="Times New Roman" w:hAnsi="Times New Roman" w:cs="Times New Roman"/>
          <w:sz w:val="24"/>
          <w:szCs w:val="24"/>
        </w:rPr>
        <w:t>   </w:t>
      </w:r>
    </w:p>
    <w:p w14:paraId="70CE5671" w14:textId="0B9E1482" w:rsidR="009D7FB3" w:rsidRDefault="00B45B4E" w:rsidP="00394A61">
      <w:pPr>
        <w:spacing w:after="0" w:line="360" w:lineRule="auto"/>
        <w:rPr>
          <w:rFonts w:asciiTheme="majorBidi" w:hAnsiTheme="majorBidi" w:cstheme="majorBidi"/>
          <w:sz w:val="24"/>
          <w:szCs w:val="24"/>
          <w:lang w:val="lv-LV"/>
        </w:rPr>
      </w:pPr>
      <w:r>
        <w:rPr>
          <w:rFonts w:asciiTheme="majorBidi" w:hAnsiTheme="majorBidi" w:cstheme="majorBidi"/>
          <w:sz w:val="24"/>
          <w:szCs w:val="24"/>
          <w:lang w:val="lv-LV"/>
        </w:rPr>
        <w:t>Language</w:t>
      </w:r>
      <w:r w:rsidR="009D7FB3">
        <w:rPr>
          <w:rFonts w:asciiTheme="majorBidi" w:hAnsiTheme="majorBidi" w:cstheme="majorBidi"/>
          <w:sz w:val="24"/>
          <w:szCs w:val="24"/>
          <w:lang w:val="lv-LV"/>
        </w:rPr>
        <w:t xml:space="preserve">: </w:t>
      </w:r>
      <w:r>
        <w:rPr>
          <w:rFonts w:asciiTheme="majorBidi" w:hAnsiTheme="majorBidi" w:cstheme="majorBidi"/>
          <w:b/>
          <w:bCs/>
          <w:sz w:val="24"/>
          <w:szCs w:val="24"/>
          <w:lang w:val="lv-LV"/>
        </w:rPr>
        <w:t>English</w:t>
      </w:r>
    </w:p>
    <w:p w14:paraId="4D5C0C89" w14:textId="03318D49" w:rsidR="002D6D4A" w:rsidRDefault="00B45B4E" w:rsidP="00394A61">
      <w:pPr>
        <w:spacing w:after="0" w:line="360" w:lineRule="auto"/>
        <w:rPr>
          <w:rFonts w:asciiTheme="majorBidi" w:hAnsiTheme="majorBidi" w:cstheme="majorBidi"/>
          <w:b/>
          <w:bCs/>
          <w:sz w:val="24"/>
          <w:szCs w:val="24"/>
          <w:lang w:val="lv-LV"/>
        </w:rPr>
      </w:pPr>
      <w:r>
        <w:rPr>
          <w:rFonts w:asciiTheme="majorBidi" w:hAnsiTheme="majorBidi" w:cstheme="majorBidi"/>
          <w:sz w:val="24"/>
          <w:szCs w:val="24"/>
          <w:lang w:val="lv-LV"/>
        </w:rPr>
        <w:t>Participation</w:t>
      </w:r>
      <w:r w:rsidR="009D7FB3">
        <w:rPr>
          <w:rFonts w:asciiTheme="majorBidi" w:hAnsiTheme="majorBidi" w:cstheme="majorBidi"/>
          <w:sz w:val="24"/>
          <w:szCs w:val="24"/>
          <w:lang w:val="lv-LV"/>
        </w:rPr>
        <w:t xml:space="preserve">: </w:t>
      </w:r>
      <w:r>
        <w:rPr>
          <w:rFonts w:asciiTheme="majorBidi" w:hAnsiTheme="majorBidi" w:cstheme="majorBidi"/>
          <w:b/>
          <w:bCs/>
          <w:sz w:val="24"/>
          <w:szCs w:val="24"/>
          <w:lang w:val="lv-LV"/>
        </w:rPr>
        <w:t>Free</w:t>
      </w:r>
    </w:p>
    <w:p w14:paraId="1F05E46A" w14:textId="77777777" w:rsidR="00841E0C" w:rsidRPr="002B68FD" w:rsidRDefault="00841E0C" w:rsidP="00394A61">
      <w:pPr>
        <w:spacing w:after="0" w:line="360" w:lineRule="auto"/>
        <w:rPr>
          <w:rFonts w:asciiTheme="majorBidi" w:hAnsiTheme="majorBidi" w:cstheme="majorBidi"/>
          <w:b/>
          <w:bCs/>
          <w:sz w:val="24"/>
          <w:szCs w:val="24"/>
          <w:lang w:val="lv-LV"/>
        </w:rPr>
      </w:pPr>
    </w:p>
    <w:bookmarkStart w:id="1" w:name="_Hlk55475743"/>
    <w:p w14:paraId="313B50D2" w14:textId="0B63518F" w:rsidR="00B25E6A" w:rsidRDefault="005E7CA5" w:rsidP="00B25E6A">
      <w:pPr>
        <w:spacing w:after="0" w:line="360" w:lineRule="auto"/>
        <w:rPr>
          <w:rFonts w:asciiTheme="majorBidi" w:hAnsiTheme="majorBidi" w:cstheme="majorBidi"/>
          <w:b/>
          <w:bCs/>
          <w:sz w:val="24"/>
          <w:szCs w:val="24"/>
          <w:lang w:val="lv-LV"/>
        </w:rPr>
      </w:pPr>
      <w:r>
        <w:rPr>
          <w:rFonts w:asciiTheme="majorBidi" w:hAnsiTheme="majorBidi" w:cstheme="majorBidi"/>
          <w:b/>
          <w:bCs/>
          <w:sz w:val="24"/>
          <w:szCs w:val="24"/>
          <w:lang w:val="lv-LV"/>
        </w:rPr>
        <w:fldChar w:fldCharType="begin"/>
      </w:r>
      <w:r>
        <w:rPr>
          <w:rFonts w:asciiTheme="majorBidi" w:hAnsiTheme="majorBidi" w:cstheme="majorBidi"/>
          <w:b/>
          <w:bCs/>
          <w:sz w:val="24"/>
          <w:szCs w:val="24"/>
          <w:lang w:val="lv-LV"/>
        </w:rPr>
        <w:instrText xml:space="preserve"> HYPERLINK "https://us02web.zoom.us/webinar/register/4316383565608/WN_qHjUlxH1TtWpNFiA9AQGNw" </w:instrText>
      </w:r>
      <w:r>
        <w:rPr>
          <w:rFonts w:asciiTheme="majorBidi" w:hAnsiTheme="majorBidi" w:cstheme="majorBidi"/>
          <w:b/>
          <w:bCs/>
          <w:sz w:val="24"/>
          <w:szCs w:val="24"/>
          <w:lang w:val="lv-LV"/>
        </w:rPr>
        <w:fldChar w:fldCharType="separate"/>
      </w:r>
      <w:r w:rsidR="00B45B4E" w:rsidRPr="005E7CA5">
        <w:rPr>
          <w:rStyle w:val="Hyperlink"/>
          <w:rFonts w:asciiTheme="majorBidi" w:hAnsiTheme="majorBidi" w:cstheme="majorBidi"/>
          <w:b/>
          <w:bCs/>
          <w:sz w:val="24"/>
          <w:szCs w:val="24"/>
          <w:lang w:val="lv-LV"/>
        </w:rPr>
        <w:t>Register</w:t>
      </w:r>
      <w:bookmarkEnd w:id="1"/>
      <w:r w:rsidR="00B45B4E" w:rsidRPr="005E7CA5">
        <w:rPr>
          <w:rStyle w:val="Hyperlink"/>
          <w:rFonts w:asciiTheme="majorBidi" w:hAnsiTheme="majorBidi" w:cstheme="majorBidi"/>
          <w:b/>
          <w:bCs/>
          <w:sz w:val="24"/>
          <w:szCs w:val="24"/>
          <w:lang w:val="lv-LV"/>
        </w:rPr>
        <w:t xml:space="preserve"> in advance</w:t>
      </w:r>
      <w:r>
        <w:rPr>
          <w:rFonts w:asciiTheme="majorBidi" w:hAnsiTheme="majorBidi" w:cstheme="majorBidi"/>
          <w:b/>
          <w:bCs/>
          <w:sz w:val="24"/>
          <w:szCs w:val="24"/>
          <w:lang w:val="lv-LV"/>
        </w:rPr>
        <w:fldChar w:fldCharType="end"/>
      </w:r>
    </w:p>
    <w:p w14:paraId="1C01E288" w14:textId="0E972806" w:rsidR="00DB610E" w:rsidRDefault="00DB610E" w:rsidP="00B25E6A">
      <w:pPr>
        <w:spacing w:after="0" w:line="360" w:lineRule="auto"/>
        <w:rPr>
          <w:rFonts w:asciiTheme="majorBidi" w:hAnsiTheme="majorBidi" w:cstheme="majorBidi"/>
          <w:sz w:val="24"/>
          <w:szCs w:val="24"/>
          <w:lang w:val="lv-LV"/>
        </w:rPr>
      </w:pPr>
      <w:r>
        <w:rPr>
          <w:rFonts w:asciiTheme="majorBidi" w:hAnsiTheme="majorBidi" w:cstheme="majorBidi"/>
          <w:b/>
          <w:bCs/>
          <w:sz w:val="24"/>
          <w:szCs w:val="24"/>
          <w:lang w:val="lv-LV"/>
        </w:rPr>
        <w:t>*</w:t>
      </w:r>
      <w:r w:rsidRPr="00DB610E">
        <w:rPr>
          <w:rFonts w:asciiTheme="majorBidi" w:hAnsiTheme="majorBidi" w:cstheme="majorBidi"/>
          <w:sz w:val="24"/>
          <w:szCs w:val="24"/>
          <w:lang w:val="lv-LV"/>
        </w:rPr>
        <w:t>After registering, you will receive a confirmation email containing information about joining Zoom.</w:t>
      </w:r>
    </w:p>
    <w:p w14:paraId="57E71D02" w14:textId="77777777" w:rsidR="00DB610E" w:rsidRPr="00B25E6A" w:rsidRDefault="00DB610E" w:rsidP="00B25E6A">
      <w:pPr>
        <w:spacing w:after="0" w:line="360" w:lineRule="auto"/>
        <w:rPr>
          <w:rFonts w:asciiTheme="majorBidi" w:hAnsiTheme="majorBidi" w:cstheme="majorBidi"/>
          <w:b/>
          <w:bCs/>
          <w:sz w:val="24"/>
          <w:szCs w:val="24"/>
          <w:lang w:val="lv-LV"/>
        </w:rPr>
      </w:pPr>
    </w:p>
    <w:p w14:paraId="07E42876" w14:textId="6C85A801" w:rsidR="00B25E6A" w:rsidRPr="00B25E6A" w:rsidRDefault="00B25E6A" w:rsidP="00B25E6A">
      <w:pPr>
        <w:spacing w:after="0" w:line="360" w:lineRule="auto"/>
        <w:rPr>
          <w:rFonts w:ascii="Times New Roman" w:hAnsi="Times New Roman" w:cs="Times New Roman"/>
          <w:sz w:val="24"/>
          <w:szCs w:val="24"/>
          <w:lang w:val="en-GB"/>
        </w:rPr>
      </w:pPr>
      <w:r>
        <w:rPr>
          <w:rFonts w:ascii="Times New Roman" w:hAnsi="Times New Roman" w:cs="Times New Roman"/>
          <w:noProof/>
          <w:sz w:val="24"/>
          <w:szCs w:val="24"/>
        </w:rPr>
        <w:drawing>
          <wp:anchor distT="0" distB="0" distL="114300" distR="114300" simplePos="0" relativeHeight="251662336" behindDoc="0" locked="0" layoutInCell="1" allowOverlap="1" wp14:anchorId="176AA281" wp14:editId="456D0A51">
            <wp:simplePos x="0" y="0"/>
            <wp:positionH relativeFrom="column">
              <wp:posOffset>-809869</wp:posOffset>
            </wp:positionH>
            <wp:positionV relativeFrom="paragraph">
              <wp:posOffset>1466411</wp:posOffset>
            </wp:positionV>
            <wp:extent cx="7863840" cy="909955"/>
            <wp:effectExtent l="0" t="0" r="3810" b="4445"/>
            <wp:wrapTopAndBottom/>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pic:cNvPicPr/>
                  </pic:nvPicPr>
                  <pic:blipFill>
                    <a:blip r:embed="rId7">
                      <a:extLst>
                        <a:ext uri="{28A0092B-C50C-407E-A947-70E740481C1C}">
                          <a14:useLocalDpi xmlns:a14="http://schemas.microsoft.com/office/drawing/2010/main" val="0"/>
                        </a:ext>
                      </a:extLst>
                    </a:blip>
                    <a:stretch>
                      <a:fillRect/>
                    </a:stretch>
                  </pic:blipFill>
                  <pic:spPr>
                    <a:xfrm>
                      <a:off x="0" y="0"/>
                      <a:ext cx="7863840" cy="909955"/>
                    </a:xfrm>
                    <a:prstGeom prst="rect">
                      <a:avLst/>
                    </a:prstGeom>
                  </pic:spPr>
                </pic:pic>
              </a:graphicData>
            </a:graphic>
            <wp14:sizeRelH relativeFrom="margin">
              <wp14:pctWidth>0</wp14:pctWidth>
            </wp14:sizeRelH>
            <wp14:sizeRelV relativeFrom="margin">
              <wp14:pctHeight>0</wp14:pctHeight>
            </wp14:sizeRelV>
          </wp:anchor>
        </w:drawing>
      </w:r>
      <w:r w:rsidR="00B45B4E" w:rsidRPr="00B25E6A">
        <w:rPr>
          <w:rFonts w:ascii="Times New Roman" w:hAnsi="Times New Roman" w:cs="Times New Roman"/>
          <w:sz w:val="24"/>
          <w:szCs w:val="24"/>
          <w:lang w:val="en-GB"/>
        </w:rPr>
        <w:t xml:space="preserve">For more information, visit the </w:t>
      </w:r>
      <w:hyperlink r:id="rId8" w:history="1">
        <w:r w:rsidR="00B45B4E" w:rsidRPr="00DB610E">
          <w:rPr>
            <w:rFonts w:ascii="Times New Roman" w:hAnsi="Times New Roman" w:cs="Times New Roman"/>
            <w:sz w:val="24"/>
            <w:szCs w:val="24"/>
            <w:lang w:val="en-GB"/>
          </w:rPr>
          <w:t>homepage</w:t>
        </w:r>
      </w:hyperlink>
      <w:r w:rsidR="00B70216" w:rsidRPr="00B25E6A">
        <w:rPr>
          <w:rFonts w:ascii="Times New Roman" w:hAnsi="Times New Roman" w:cs="Times New Roman"/>
          <w:sz w:val="24"/>
          <w:szCs w:val="24"/>
          <w:lang w:val="en-GB"/>
        </w:rPr>
        <w:t xml:space="preserve"> </w:t>
      </w:r>
      <w:r w:rsidR="00B45B4E" w:rsidRPr="00B25E6A">
        <w:rPr>
          <w:rFonts w:ascii="Times New Roman" w:hAnsi="Times New Roman" w:cs="Times New Roman"/>
          <w:sz w:val="24"/>
          <w:szCs w:val="24"/>
          <w:lang w:val="en-GB"/>
        </w:rPr>
        <w:t>of</w:t>
      </w:r>
      <w:r w:rsidRPr="00B25E6A">
        <w:rPr>
          <w:rFonts w:ascii="Times New Roman" w:hAnsi="Times New Roman" w:cs="Times New Roman"/>
          <w:sz w:val="24"/>
          <w:szCs w:val="24"/>
          <w:lang w:val="en-GB"/>
        </w:rPr>
        <w:t xml:space="preserve"> the</w:t>
      </w:r>
      <w:r w:rsidR="00B45B4E" w:rsidRPr="00B25E6A">
        <w:rPr>
          <w:rFonts w:ascii="Times New Roman" w:hAnsi="Times New Roman" w:cs="Times New Roman"/>
          <w:sz w:val="24"/>
          <w:szCs w:val="24"/>
          <w:lang w:val="en-GB"/>
        </w:rPr>
        <w:t xml:space="preserve"> </w:t>
      </w:r>
      <w:hyperlink r:id="rId9" w:history="1">
        <w:r w:rsidR="00B45B4E" w:rsidRPr="00DB610E">
          <w:rPr>
            <w:rStyle w:val="Hyperlink"/>
            <w:rFonts w:ascii="Times New Roman" w:hAnsi="Times New Roman" w:cs="Times New Roman"/>
            <w:sz w:val="24"/>
            <w:szCs w:val="24"/>
            <w:lang w:val="en-GB"/>
          </w:rPr>
          <w:t>Baltic-German University Liaison Office</w:t>
        </w:r>
      </w:hyperlink>
      <w:r w:rsidR="00B45B4E" w:rsidRPr="00B25E6A">
        <w:rPr>
          <w:rFonts w:ascii="Times New Roman" w:hAnsi="Times New Roman" w:cs="Times New Roman"/>
          <w:sz w:val="24"/>
          <w:szCs w:val="24"/>
          <w:lang w:val="en-GB"/>
        </w:rPr>
        <w:t>.</w:t>
      </w:r>
    </w:p>
    <w:sectPr w:rsidR="00B25E6A" w:rsidRPr="00B25E6A" w:rsidSect="00A34F47">
      <w:pgSz w:w="12240" w:h="15840"/>
      <w:pgMar w:top="22" w:right="1183" w:bottom="0" w:left="1276"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9CB13" w14:textId="77777777" w:rsidR="00E73152" w:rsidRDefault="00E73152" w:rsidP="005A1271">
      <w:pPr>
        <w:spacing w:after="0" w:line="240" w:lineRule="auto"/>
      </w:pPr>
      <w:r>
        <w:separator/>
      </w:r>
    </w:p>
  </w:endnote>
  <w:endnote w:type="continuationSeparator" w:id="0">
    <w:p w14:paraId="2B45CED9" w14:textId="77777777" w:rsidR="00E73152" w:rsidRDefault="00E73152" w:rsidP="005A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C1771" w14:textId="77777777" w:rsidR="00E73152" w:rsidRDefault="00E73152" w:rsidP="005A1271">
      <w:pPr>
        <w:spacing w:after="0" w:line="240" w:lineRule="auto"/>
      </w:pPr>
      <w:r>
        <w:separator/>
      </w:r>
    </w:p>
  </w:footnote>
  <w:footnote w:type="continuationSeparator" w:id="0">
    <w:p w14:paraId="78A03615" w14:textId="77777777" w:rsidR="00E73152" w:rsidRDefault="00E73152" w:rsidP="005A1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71"/>
    <w:rsid w:val="000874DF"/>
    <w:rsid w:val="00096899"/>
    <w:rsid w:val="00115534"/>
    <w:rsid w:val="00156666"/>
    <w:rsid w:val="001805A5"/>
    <w:rsid w:val="001F049B"/>
    <w:rsid w:val="00250017"/>
    <w:rsid w:val="0025710A"/>
    <w:rsid w:val="00272C64"/>
    <w:rsid w:val="002A7B13"/>
    <w:rsid w:val="002B68FD"/>
    <w:rsid w:val="002D6093"/>
    <w:rsid w:val="002D6D4A"/>
    <w:rsid w:val="0031624C"/>
    <w:rsid w:val="00327AAD"/>
    <w:rsid w:val="00344EC9"/>
    <w:rsid w:val="00363F65"/>
    <w:rsid w:val="00394A61"/>
    <w:rsid w:val="003F365B"/>
    <w:rsid w:val="00404AE4"/>
    <w:rsid w:val="00426BEC"/>
    <w:rsid w:val="00440B63"/>
    <w:rsid w:val="004611A7"/>
    <w:rsid w:val="00464B98"/>
    <w:rsid w:val="00563860"/>
    <w:rsid w:val="005A1271"/>
    <w:rsid w:val="005C5464"/>
    <w:rsid w:val="005D5CCB"/>
    <w:rsid w:val="005E7CA5"/>
    <w:rsid w:val="00607AF4"/>
    <w:rsid w:val="00607C4C"/>
    <w:rsid w:val="0063716B"/>
    <w:rsid w:val="006431DD"/>
    <w:rsid w:val="006632C3"/>
    <w:rsid w:val="006927A5"/>
    <w:rsid w:val="006B2808"/>
    <w:rsid w:val="006E156E"/>
    <w:rsid w:val="007013B2"/>
    <w:rsid w:val="00724AA3"/>
    <w:rsid w:val="0073279F"/>
    <w:rsid w:val="00736120"/>
    <w:rsid w:val="0074370C"/>
    <w:rsid w:val="007566BA"/>
    <w:rsid w:val="00762713"/>
    <w:rsid w:val="007A4BA7"/>
    <w:rsid w:val="007E4638"/>
    <w:rsid w:val="00824784"/>
    <w:rsid w:val="00841E0C"/>
    <w:rsid w:val="00843FC3"/>
    <w:rsid w:val="008A7E30"/>
    <w:rsid w:val="008B6BDE"/>
    <w:rsid w:val="008F7984"/>
    <w:rsid w:val="009232CC"/>
    <w:rsid w:val="00925386"/>
    <w:rsid w:val="009277E8"/>
    <w:rsid w:val="00940D83"/>
    <w:rsid w:val="00957F68"/>
    <w:rsid w:val="009A76F4"/>
    <w:rsid w:val="009D7FB3"/>
    <w:rsid w:val="00A34F47"/>
    <w:rsid w:val="00AD093F"/>
    <w:rsid w:val="00AE3F24"/>
    <w:rsid w:val="00AE5506"/>
    <w:rsid w:val="00AE57B4"/>
    <w:rsid w:val="00B25E6A"/>
    <w:rsid w:val="00B45B4E"/>
    <w:rsid w:val="00B70216"/>
    <w:rsid w:val="00B964FD"/>
    <w:rsid w:val="00BA1357"/>
    <w:rsid w:val="00BF6DEA"/>
    <w:rsid w:val="00C32717"/>
    <w:rsid w:val="00C67704"/>
    <w:rsid w:val="00CE5D70"/>
    <w:rsid w:val="00CF3872"/>
    <w:rsid w:val="00D50524"/>
    <w:rsid w:val="00DB610E"/>
    <w:rsid w:val="00DC1614"/>
    <w:rsid w:val="00E0562C"/>
    <w:rsid w:val="00E12562"/>
    <w:rsid w:val="00E20B78"/>
    <w:rsid w:val="00E478FC"/>
    <w:rsid w:val="00E55514"/>
    <w:rsid w:val="00E73152"/>
    <w:rsid w:val="00EC1DCD"/>
    <w:rsid w:val="00EC7D15"/>
    <w:rsid w:val="00F4024C"/>
    <w:rsid w:val="00F47BAB"/>
    <w:rsid w:val="00F73A6F"/>
    <w:rsid w:val="00F9478D"/>
    <w:rsid w:val="00FB6CED"/>
    <w:rsid w:val="00FD7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2ED01"/>
  <w15:chartTrackingRefBased/>
  <w15:docId w15:val="{1E77E360-1FC7-4C4C-847B-39DFC7DE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71"/>
  </w:style>
  <w:style w:type="paragraph" w:styleId="Footer">
    <w:name w:val="footer"/>
    <w:basedOn w:val="Normal"/>
    <w:link w:val="FooterChar"/>
    <w:uiPriority w:val="99"/>
    <w:unhideWhenUsed/>
    <w:rsid w:val="005A1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71"/>
  </w:style>
  <w:style w:type="character" w:styleId="Hyperlink">
    <w:name w:val="Hyperlink"/>
    <w:basedOn w:val="DefaultParagraphFont"/>
    <w:uiPriority w:val="99"/>
    <w:unhideWhenUsed/>
    <w:rsid w:val="001805A5"/>
    <w:rPr>
      <w:color w:val="0563C1" w:themeColor="hyperlink"/>
      <w:u w:val="single"/>
    </w:rPr>
  </w:style>
  <w:style w:type="character" w:customStyle="1" w:styleId="Neatrisintapieminana1">
    <w:name w:val="Neatrisināta pieminēšana1"/>
    <w:basedOn w:val="DefaultParagraphFont"/>
    <w:uiPriority w:val="99"/>
    <w:semiHidden/>
    <w:unhideWhenUsed/>
    <w:rsid w:val="001805A5"/>
    <w:rPr>
      <w:color w:val="605E5C"/>
      <w:shd w:val="clear" w:color="auto" w:fill="E1DFDD"/>
    </w:rPr>
  </w:style>
  <w:style w:type="character" w:styleId="FollowedHyperlink">
    <w:name w:val="FollowedHyperlink"/>
    <w:basedOn w:val="DefaultParagraphFont"/>
    <w:uiPriority w:val="99"/>
    <w:semiHidden/>
    <w:unhideWhenUsed/>
    <w:rsid w:val="0063716B"/>
    <w:rPr>
      <w:color w:val="954F72" w:themeColor="followedHyperlink"/>
      <w:u w:val="single"/>
    </w:rPr>
  </w:style>
  <w:style w:type="character" w:styleId="Emphasis">
    <w:name w:val="Emphasis"/>
    <w:basedOn w:val="DefaultParagraphFont"/>
    <w:uiPriority w:val="20"/>
    <w:qFormat/>
    <w:rsid w:val="00B45B4E"/>
    <w:rPr>
      <w:i/>
      <w:iCs/>
    </w:rPr>
  </w:style>
  <w:style w:type="character" w:styleId="UnresolvedMention">
    <w:name w:val="Unresolved Mention"/>
    <w:basedOn w:val="DefaultParagraphFont"/>
    <w:uiPriority w:val="99"/>
    <w:semiHidden/>
    <w:unhideWhenUsed/>
    <w:rsid w:val="00DB6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chschulkontor.lv/en/"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ochschulkontor.lv/en/kalendars/perspectives-of-the-citizen-scienc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1299</Words>
  <Characters>741</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Hochschulkontor</dc:creator>
  <cp:keywords/>
  <dc:description/>
  <cp:lastModifiedBy>Inta Briede</cp:lastModifiedBy>
  <cp:revision>2</cp:revision>
  <cp:lastPrinted>2021-12-09T08:26:00Z</cp:lastPrinted>
  <dcterms:created xsi:type="dcterms:W3CDTF">2021-12-10T08:19:00Z</dcterms:created>
  <dcterms:modified xsi:type="dcterms:W3CDTF">2021-12-10T08:19:00Z</dcterms:modified>
</cp:coreProperties>
</file>